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1722"/>
        <w:gridCol w:w="1178"/>
        <w:gridCol w:w="1260"/>
        <w:gridCol w:w="1154"/>
        <w:gridCol w:w="1389"/>
        <w:gridCol w:w="1189"/>
      </w:tblGrid>
      <w:tr w:rsidR="000755B0" w:rsidTr="00F355E3">
        <w:tc>
          <w:tcPr>
            <w:tcW w:w="3591" w:type="dxa"/>
            <w:gridSpan w:val="3"/>
          </w:tcPr>
          <w:p w:rsidR="00F355E3" w:rsidRPr="000755B0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0755B0">
              <w:rPr>
                <w:rFonts w:ascii="Times New Roman" w:hAnsi="Times New Roman" w:cs="Times New Roman"/>
                <w:b/>
                <w:sz w:val="24"/>
                <w:szCs w:val="24"/>
              </w:rPr>
              <w:t>Search term(s)/Boolean operator(s):</w:t>
            </w:r>
          </w:p>
        </w:tc>
        <w:tc>
          <w:tcPr>
            <w:tcW w:w="1571" w:type="dxa"/>
          </w:tcPr>
          <w:p w:rsidR="00F355E3" w:rsidRPr="000755B0" w:rsidRDefault="00F355E3" w:rsidP="002264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5B0">
              <w:rPr>
                <w:rFonts w:ascii="Times New Roman" w:hAnsi="Times New Roman" w:cs="Times New Roman"/>
                <w:b/>
                <w:sz w:val="24"/>
                <w:szCs w:val="24"/>
              </w:rPr>
              <w:t>Databases</w:t>
            </w:r>
          </w:p>
        </w:tc>
        <w:tc>
          <w:tcPr>
            <w:tcW w:w="1307" w:type="dxa"/>
          </w:tcPr>
          <w:p w:rsidR="00F355E3" w:rsidRPr="000755B0" w:rsidRDefault="00F355E3" w:rsidP="002264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5B0">
              <w:rPr>
                <w:rFonts w:ascii="Times New Roman" w:hAnsi="Times New Roman" w:cs="Times New Roman"/>
                <w:b/>
                <w:sz w:val="24"/>
                <w:szCs w:val="24"/>
              </w:rPr>
              <w:t>Number of hits (Results)</w:t>
            </w:r>
          </w:p>
        </w:tc>
        <w:tc>
          <w:tcPr>
            <w:tcW w:w="2881" w:type="dxa"/>
            <w:gridSpan w:val="2"/>
            <w:vMerge w:val="restart"/>
          </w:tcPr>
          <w:p w:rsidR="00F355E3" w:rsidRPr="000755B0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755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Other Notes:</w:t>
            </w:r>
          </w:p>
          <w:p w:rsidR="000755B0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search terms led to a number of results that were very helpful in this research.</w:t>
            </w:r>
          </w:p>
        </w:tc>
      </w:tr>
      <w:tr w:rsidR="000755B0" w:rsidTr="00F355E3">
        <w:tc>
          <w:tcPr>
            <w:tcW w:w="3591" w:type="dxa"/>
            <w:gridSpan w:val="3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</w:t>
            </w:r>
          </w:p>
        </w:tc>
        <w:tc>
          <w:tcPr>
            <w:tcW w:w="1571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F355E3" w:rsidRPr="004A2FB1" w:rsidRDefault="000755B0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81" w:type="dxa"/>
            <w:gridSpan w:val="2"/>
            <w:vMerge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55B0" w:rsidTr="00F355E3">
        <w:tc>
          <w:tcPr>
            <w:tcW w:w="3591" w:type="dxa"/>
            <w:gridSpan w:val="3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Justice System</w:t>
            </w:r>
          </w:p>
        </w:tc>
        <w:tc>
          <w:tcPr>
            <w:tcW w:w="1571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F355E3" w:rsidRPr="004A2FB1" w:rsidRDefault="000755B0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81" w:type="dxa"/>
            <w:gridSpan w:val="2"/>
            <w:vMerge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55B0" w:rsidTr="00F355E3">
        <w:tc>
          <w:tcPr>
            <w:tcW w:w="3591" w:type="dxa"/>
            <w:gridSpan w:val="3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Mental health and the justice system</w:t>
            </w:r>
          </w:p>
        </w:tc>
        <w:tc>
          <w:tcPr>
            <w:tcW w:w="1571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1" w:type="dxa"/>
            <w:gridSpan w:val="2"/>
            <w:vMerge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55B0" w:rsidTr="00F355E3">
        <w:tc>
          <w:tcPr>
            <w:tcW w:w="3591" w:type="dxa"/>
            <w:gridSpan w:val="3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</w:tcPr>
          <w:p w:rsidR="00F355E3" w:rsidRPr="004A2FB1" w:rsidRDefault="00F355E3" w:rsidP="002264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1" w:type="dxa"/>
            <w:gridSpan w:val="2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55B0" w:rsidTr="00F355E3">
        <w:tc>
          <w:tcPr>
            <w:tcW w:w="1210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Title of Article</w:t>
            </w:r>
          </w:p>
        </w:tc>
        <w:tc>
          <w:tcPr>
            <w:tcW w:w="1067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Journal </w:t>
            </w:r>
          </w:p>
        </w:tc>
        <w:tc>
          <w:tcPr>
            <w:tcW w:w="1314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Year of Publication</w:t>
            </w:r>
          </w:p>
        </w:tc>
        <w:tc>
          <w:tcPr>
            <w:tcW w:w="1571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Research Tradition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Quan,Qual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Mixed)</w:t>
            </w:r>
          </w:p>
        </w:tc>
        <w:tc>
          <w:tcPr>
            <w:tcW w:w="1307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1501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Context: Participants, Population, Location</w:t>
            </w:r>
          </w:p>
        </w:tc>
        <w:tc>
          <w:tcPr>
            <w:tcW w:w="1380" w:type="dxa"/>
          </w:tcPr>
          <w:p w:rsidR="00F355E3" w:rsidRDefault="00F355E3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Key Points in Article</w:t>
            </w:r>
          </w:p>
        </w:tc>
      </w:tr>
      <w:tr w:rsidR="000755B0" w:rsidTr="00F355E3">
        <w:tc>
          <w:tcPr>
            <w:tcW w:w="1210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Statistics on Race and the Criminal Justice System 2016</w:t>
            </w:r>
          </w:p>
        </w:tc>
        <w:tc>
          <w:tcPr>
            <w:tcW w:w="1067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A Ministry of Justice Publication Under Section 95 of the Criminal Justice Act 1991</w:t>
            </w:r>
          </w:p>
        </w:tc>
        <w:tc>
          <w:tcPr>
            <w:tcW w:w="1314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71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307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501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Different people of different races, with illnesses in America facing the justice system</w:t>
            </w:r>
          </w:p>
        </w:tc>
        <w:tc>
          <w:tcPr>
            <w:tcW w:w="1380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Statistics</w:t>
            </w:r>
            <w:r w:rsidR="000755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concerning the number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mentally ill people of different races</w:t>
            </w:r>
          </w:p>
        </w:tc>
      </w:tr>
      <w:tr w:rsidR="000755B0" w:rsidTr="00F355E3">
        <w:tc>
          <w:tcPr>
            <w:tcW w:w="1210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Complex trauma in children and adolescents</w:t>
            </w:r>
          </w:p>
        </w:tc>
        <w:tc>
          <w:tcPr>
            <w:tcW w:w="1067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Psychiatric annals</w:t>
            </w:r>
          </w:p>
        </w:tc>
        <w:tc>
          <w:tcPr>
            <w:tcW w:w="1314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71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Mixed</w:t>
            </w:r>
          </w:p>
        </w:tc>
        <w:tc>
          <w:tcPr>
            <w:tcW w:w="1307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501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Children and adolescent in America</w:t>
            </w:r>
          </w:p>
        </w:tc>
        <w:tc>
          <w:tcPr>
            <w:tcW w:w="1380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Trauma in children and adolescents and their effects.</w:t>
            </w:r>
          </w:p>
        </w:tc>
      </w:tr>
      <w:tr w:rsidR="000755B0" w:rsidTr="00F355E3">
        <w:tc>
          <w:tcPr>
            <w:tcW w:w="1210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Psychological evaluations for the courts</w:t>
            </w:r>
          </w:p>
        </w:tc>
        <w:tc>
          <w:tcPr>
            <w:tcW w:w="1067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A handbook for mental health professionals and lawyers</w:t>
            </w:r>
          </w:p>
        </w:tc>
        <w:tc>
          <w:tcPr>
            <w:tcW w:w="1314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71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307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501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victims in the American courts and their psychological conditions.</w:t>
            </w:r>
          </w:p>
        </w:tc>
        <w:tc>
          <w:tcPr>
            <w:tcW w:w="1380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Processes that courts need to take to determine the mental state of victims</w:t>
            </w:r>
          </w:p>
        </w:tc>
      </w:tr>
      <w:tr w:rsidR="000755B0" w:rsidTr="00F355E3">
        <w:tc>
          <w:tcPr>
            <w:tcW w:w="1210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A developmental perspective on antisocial behavior</w:t>
            </w:r>
          </w:p>
        </w:tc>
        <w:tc>
          <w:tcPr>
            <w:tcW w:w="1067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4FE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In </w:t>
            </w:r>
            <w:r w:rsidRPr="003A4FE8">
              <w:rPr>
                <w:rFonts w:ascii="Times New Roman" w:hAnsi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Developmental and Life-course Criminological Theories</w:t>
            </w:r>
            <w:r w:rsidRPr="003A4FE8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314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71" w:type="dxa"/>
          </w:tcPr>
          <w:p w:rsidR="00F355E3" w:rsidRDefault="000755B0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307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Qualitative</w:t>
            </w:r>
          </w:p>
        </w:tc>
        <w:tc>
          <w:tcPr>
            <w:tcW w:w="1501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Criminals in America</w:t>
            </w:r>
          </w:p>
        </w:tc>
        <w:tc>
          <w:tcPr>
            <w:tcW w:w="1380" w:type="dxa"/>
          </w:tcPr>
          <w:p w:rsidR="00F355E3" w:rsidRDefault="00B34CE5" w:rsidP="0022643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How the behavior starts and develops</w:t>
            </w:r>
          </w:p>
        </w:tc>
      </w:tr>
    </w:tbl>
    <w:p w:rsidR="00F355E3" w:rsidRDefault="00F355E3" w:rsidP="00B34CE5"/>
    <w:sectPr w:rsidR="00F355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5E3"/>
    <w:rsid w:val="000755B0"/>
    <w:rsid w:val="00912F23"/>
    <w:rsid w:val="009B7A19"/>
    <w:rsid w:val="00B34CE5"/>
    <w:rsid w:val="00F3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0CB92-7992-4F54-85FC-6DAEB21E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2018-10-15T19:51:00Z</dcterms:created>
  <dcterms:modified xsi:type="dcterms:W3CDTF">2018-10-15T19:51:00Z</dcterms:modified>
</cp:coreProperties>
</file>